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착공계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공사명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계약금액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착공일자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준공예정일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현장대리인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