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선금사용계획서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사용목적별 금액(자재비/노무비/경비)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사용예정시기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집행근거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합계금액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